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Žiadate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ľ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– fyzická osoba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0"/>
          <w:shd w:fill="auto" w:val="clear"/>
        </w:rPr>
        <w:t xml:space="preserve">meno, priezvisko a trvalý  pobyt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Žiadate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ľ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– právnická osoba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0"/>
          <w:shd w:fill="auto" w:val="clear"/>
        </w:rPr>
        <w:t xml:space="preserve">názov, sídlo a IČO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Mesto/obec</w:t>
      </w: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</w:t>
      </w: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</w:t>
      </w: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Žiados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ť o určenie súpisného, orientačného čísla stavbe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ľa § 2c ods. 3 zákona  č. 369/1990 Zb. o obecnom zriadení v znení neskorších predpisov a § 6 ods. 1 vyhlášky Ministerstva vnútra Slovenskej republiky č. 31/2003 Z. z., ktorou sa ustanovujú podrobnosti o označovaní ulíc a iných verejných priestranstiev               a o číslovaní stavieb v znení neskorších predpisov, žiadam o určenie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0"/>
          <w:shd w:fill="auto" w:val="clear"/>
        </w:rPr>
        <w:t xml:space="preserve">OZNA</w:t>
      </w: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0"/>
          <w:shd w:fill="auto" w:val="clear"/>
        </w:rPr>
        <w:t xml:space="preserve">ČIŤ!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                     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 </w:t>
      </w:r>
      <w:r>
        <w:object w:dxaOrig="344" w:dyaOrig="303">
          <v:rect xmlns:o="urn:schemas-microsoft-com:office:office" xmlns:v="urn:schemas-microsoft-com:vml" id="rectole0000000000" style="width:17.200000pt;height:15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    súpisného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čísla            </w:t>
      </w:r>
      <w:r>
        <w:object w:dxaOrig="344" w:dyaOrig="303">
          <v:rect xmlns:o="urn:schemas-microsoft-com:office:office" xmlns:v="urn:schemas-microsoft-com:vml" id="rectole0000000001" style="width:17.200000pt;height:15.1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      orientačného čísla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0"/>
          <w:shd w:fill="auto" w:val="clear"/>
        </w:rPr>
        <w:t xml:space="preserve">ŽIADAM  O TABU</w:t>
      </w: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0"/>
          <w:shd w:fill="auto" w:val="clear"/>
        </w:rPr>
        <w:t xml:space="preserve">ĽKU  S ORIENTAČNÝM ČÍSLOM         </w:t>
        <w:tab/>
      </w:r>
      <w:r>
        <w:object w:dxaOrig="344" w:dyaOrig="303">
          <v:rect xmlns:o="urn:schemas-microsoft-com:office:office" xmlns:v="urn:schemas-microsoft-com:vml" id="rectole0000000002" style="width:17.200000pt;height:15.1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240"/>
        <w:ind w:right="72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7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Žiadate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ľ/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stavebník, vlastník/ci stavby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tabs>
          <w:tab w:val="center" w:pos="4500" w:leader="none"/>
        </w:tabs>
        <w:spacing w:before="0" w:after="0" w:line="240"/>
        <w:ind w:right="7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Fyzická osoba : /meno, priezvisko, trvalý  pobyt /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Právnická osoba: 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názov, sídlo,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ČO/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7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 </w:t>
      </w:r>
    </w:p>
    <w:p>
      <w:pPr>
        <w:spacing w:before="0" w:after="0" w:line="240"/>
        <w:ind w:right="74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7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Kód druhu stavby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 termín jej dokon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čenia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podľa kolaudačného rozhodnutia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 prílohy č. 7 vyhlášky Úradu geodézie, kartografie a katastra Slovenskej republiky č. 461/2009 Z. z. ktorou sa vykonáva zákon Národnej rady Slovenskej republiky č. 162/1995 Z. z. o katastri nehnuteľností a  o  zápise vlastníckych a iných práv k nehnuteľnostiam (katastrálny zákon) v znení neskorších predpisov – viď príslušná časť vyhlášky/ </w:t>
      </w:r>
    </w:p>
    <w:p>
      <w:pPr>
        <w:spacing w:before="0" w:after="0" w:line="240"/>
        <w:ind w:right="7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7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</w:t>
      </w:r>
    </w:p>
    <w:p>
      <w:pPr>
        <w:spacing w:before="0" w:after="0" w:line="240"/>
        <w:ind w:right="74" w:left="0" w:firstLine="0"/>
        <w:jc w:val="both"/>
        <w:rPr>
          <w:rFonts w:ascii="Times New Roman" w:hAnsi="Times New Roman" w:cs="Times New Roman" w:eastAsia="Times New Roman"/>
          <w:b/>
          <w:i/>
          <w:color w:val="00B05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B050"/>
          <w:spacing w:val="0"/>
          <w:position w:val="0"/>
          <w:sz w:val="20"/>
          <w:shd w:fill="auto" w:val="clear"/>
        </w:rPr>
        <w:t xml:space="preserve">Pod</w:t>
      </w:r>
      <w:r>
        <w:rPr>
          <w:rFonts w:ascii="Times New Roman" w:hAnsi="Times New Roman" w:cs="Times New Roman" w:eastAsia="Times New Roman"/>
          <w:b/>
          <w:i/>
          <w:color w:val="00B050"/>
          <w:spacing w:val="0"/>
          <w:position w:val="0"/>
          <w:sz w:val="20"/>
          <w:shd w:fill="auto" w:val="clear"/>
        </w:rPr>
        <w:t xml:space="preserve">ľa prílohy č. 7 predmetnej vyhlášky </w:t>
      </w:r>
    </w:p>
    <w:p>
      <w:pPr>
        <w:spacing w:before="0" w:after="0" w:line="240"/>
        <w:ind w:right="74" w:left="0" w:firstLine="0"/>
        <w:jc w:val="both"/>
        <w:rPr>
          <w:rFonts w:ascii="Times New Roman" w:hAnsi="Times New Roman" w:cs="Times New Roman" w:eastAsia="Times New Roman"/>
          <w:b/>
          <w:i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74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............................</w:t>
        <w:tab/>
        <w:tab/>
        <w:t xml:space="preserve">             </w:t>
        <w:tab/>
        <w:tab/>
        <w:t xml:space="preserve"> ............................     </w:t>
        <w:tab/>
        <w:tab/>
        <w:tab/>
        <w:t xml:space="preserve"> ............................</w:t>
      </w:r>
    </w:p>
    <w:p>
      <w:pPr>
        <w:spacing w:before="0" w:after="0" w:line="240"/>
        <w:ind w:right="74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čet bytov            </w:t>
        <w:tab/>
        <w:tab/>
        <w:tab/>
        <w:t xml:space="preserve">      Podlaží             </w:t>
        <w:tab/>
        <w:tab/>
        <w:tab/>
        <w:t xml:space="preserve">  Čísla bytov</w:t>
      </w:r>
    </w:p>
    <w:p>
      <w:pPr>
        <w:spacing w:before="0" w:after="0" w:line="240"/>
        <w:ind w:right="74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7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Pozemok, na ktorom je budova postavená:</w:t>
      </w:r>
    </w:p>
    <w:p>
      <w:pPr>
        <w:spacing w:before="0" w:after="0" w:line="240"/>
        <w:ind w:right="7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mesto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</w:t>
      </w:r>
    </w:p>
    <w:p>
      <w:pPr>
        <w:spacing w:before="0" w:after="0" w:line="240"/>
        <w:ind w:right="7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ulica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</w:t>
      </w:r>
    </w:p>
    <w:p>
      <w:pPr>
        <w:spacing w:before="0" w:after="0" w:line="240"/>
        <w:ind w:right="7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katastrálne územie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 </w:t>
      </w:r>
    </w:p>
    <w:p>
      <w:pPr>
        <w:spacing w:before="0" w:after="0" w:line="240"/>
        <w:ind w:right="7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parcela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číslo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7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/ak je budova  postavená na viacerých pozemkoch, uvedú sa všetky parcelné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čísla týchto pozemkov/.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7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7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7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7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--------------------------------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 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---------------------------------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telefonický kontakt                                                                                                   podpis žiadate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ľa/ľov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Prílohy k žiadosti: </w:t>
      </w:r>
    </w:p>
    <w:p>
      <w:pPr>
        <w:numPr>
          <w:ilvl w:val="0"/>
          <w:numId w:val="17"/>
        </w:numPr>
        <w:spacing w:before="0" w:after="0" w:line="240"/>
        <w:ind w:right="72" w:left="36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právoplatné kolauda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čné rozhodnutie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/overená fotokópia/ ak ho stavba vyžadovala; ak sa budova nekolauduje, alebo príslušný orgán od jej kolaudácie upustil, stavebník predloží príslušné povolenie stavebného úradu na uskutočnenie stavby, z ktorého vyplýva, že stavba nevyžadovala kolaudáciu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; pri rozostavanej stavbe stavebné povolenie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u stavieb postavených pred r. 1976 – čestné vyhlásenie</w:t>
      </w:r>
    </w:p>
    <w:p>
      <w:pPr>
        <w:numPr>
          <w:ilvl w:val="0"/>
          <w:numId w:val="17"/>
        </w:numPr>
        <w:spacing w:before="0" w:after="0" w:line="240"/>
        <w:ind w:right="72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doklad o vlastníctve pozemku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(ov) alebo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doklad o inom práve k pozemku(om) zastavanému stavbou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– výpis z katastra  nehnute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ľnosti, nájomná zmluva + súhlas  vlastníka pozemku </w:t>
      </w:r>
    </w:p>
    <w:p>
      <w:pPr>
        <w:numPr>
          <w:ilvl w:val="0"/>
          <w:numId w:val="17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zameranie adresného bodu 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geodetické zameranie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hlavného vstupu (ov) do budovy 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§ 3 ods. 4 zákona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č. 125/2015 Z. z. a vykonávacej vyhlášky č. 142/2015 Z. z. tohto zákona </w:t>
      </w:r>
    </w:p>
    <w:p>
      <w:pPr>
        <w:numPr>
          <w:ilvl w:val="0"/>
          <w:numId w:val="17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údaj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 tom,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či sa v budove nachádzajú byty a údaje o počte bytov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 číslach bytov a ich rozmiestnení na jednotlivých podlažiach; v prípade viacerých hlavných vstupoch do budovy údaj o tom, ktoré byty (číslo a podlažie) prislúchajú k jednotlivým hlavným vstupom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ak sa v budove nachádza byt(y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)/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pri väčšom počte bytov uviesť v osobitnej prílohe</w:t>
      </w:r>
    </w:p>
    <w:p>
      <w:pPr>
        <w:numPr>
          <w:ilvl w:val="0"/>
          <w:numId w:val="17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 prípade, ak stavebník už neexistuje /právnická osoba zanikla, fyzická osoba nežije/,  žiadate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ľ preukáže právne nástupníctvo stavebníka –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rozhodnutie o dedičstve, kúpnopredajná zmluva, </w:t>
      </w:r>
    </w:p>
    <w:p>
      <w:pPr>
        <w:numPr>
          <w:ilvl w:val="0"/>
          <w:numId w:val="17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ak žiados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ť nepodá stavebník, žiadateľ predloží splnomocnenie na zastupovanie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Pou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čenie: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Súpisné a orienta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čné číslo sa určujú budove v lehote 30 dní odo dňa doručenia úplnej žiadosti podľa poradia, v akom bola žiadosť obci/mestu doručená!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media/image2.wmf" Id="docRId5" Type="http://schemas.openxmlformats.org/officeDocument/2006/relationships/image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numbering.xml" Id="docRId6" Type="http://schemas.openxmlformats.org/officeDocument/2006/relationships/numbering"/></Relationships>
</file>