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Žiadate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ľ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  <w:t xml:space="preserve">– fyzická osoba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0"/>
          <w:shd w:fill="auto" w:val="clear"/>
        </w:rPr>
        <w:t xml:space="preserve">meno, priezvisko a trvalý  pobyt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Žiadate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ľ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  <w:t xml:space="preserve">– právnická osoba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0"/>
          <w:shd w:fill="auto" w:val="clear"/>
        </w:rPr>
        <w:t xml:space="preserve">názov, sídlo a IČO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Mesto/obec</w:t>
      </w:r>
    </w:p>
    <w:p>
      <w:pPr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</w:t>
      </w:r>
    </w:p>
    <w:p>
      <w:pPr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</w:t>
      </w:r>
    </w:p>
    <w:p>
      <w:pPr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Žiados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ť o vydanie potvrdenia  o pridelenom  súpisnom/orientačnom čísle budove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ľa § 2c zákona  č. 369/1990 Zb. o obecnom zriadení v znení neskorších predpisov a vyhlášky Ministerstva vnútra Slovenskej republiky č. 31/2003 Z. z., ktorou sa ustanovujú podrobnosti o označovaní ulíc a iných verejných priestranstiev   a o číslovaní stavieb v znení neskorších predpisov, žiadam o vydanie potvrdenia o pridelenom: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Zakrúžkuj!</w:t>
      </w:r>
    </w:p>
    <w:p>
      <w:pPr>
        <w:numPr>
          <w:ilvl w:val="0"/>
          <w:numId w:val="6"/>
        </w:numPr>
        <w:spacing w:before="0" w:after="0" w:line="240"/>
        <w:ind w:right="0" w:left="1276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súpisnom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čísle</w:t>
      </w:r>
    </w:p>
    <w:p>
      <w:pPr>
        <w:spacing w:before="0" w:after="0" w:line="240"/>
        <w:ind w:right="0" w:left="169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72" w:left="720" w:firstLine="98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orienta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čnom čísle </w:t>
      </w:r>
    </w:p>
    <w:p>
      <w:pPr>
        <w:spacing w:before="0" w:after="0" w:line="240"/>
        <w:ind w:right="72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72" w:left="72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7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Žiadate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/podľa § 2c zákona č. 369/1990 Zb. o obecnom zriadení v znení neskorších predpisov osoba</w:t>
      </w:r>
    </w:p>
    <w:p>
      <w:pPr>
        <w:tabs>
          <w:tab w:val="center" w:pos="4500" w:leader="none"/>
        </w:tabs>
        <w:spacing w:before="0" w:after="0" w:line="240"/>
        <w:ind w:right="7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                  ur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čená v kolaudačnom  rozhodnutí/:</w:t>
        <w:tab/>
      </w:r>
    </w:p>
    <w:p>
      <w:pPr>
        <w:spacing w:before="0" w:after="0" w:line="240"/>
        <w:ind w:right="7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Fyzická osoba : /meno, priezvisko, trvalý  pobyt  stavebníka/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Právnická osoba: 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názov, sídlo, 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ČO/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7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7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7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Kód druhu stavby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 termín jej dokon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čenia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podľa kolaudačného rozhodnutia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 prílohy č. 7 vyhlášky Úradu geodézie, kartografie a katastra Slovenskej republiky č. 461/2009 Z. z. ktorou sa vykonáva zákon Národnej rady Slovenskej republiky č. 162/1995 Z. z. o katastri nehnuteľností a  o  zápise vlastníckych a iných práv k nehnuteľnostiam (katastrálny zákon) v znení neskorších predpisov – viď príslušná časť vyhlášky/ </w:t>
      </w:r>
    </w:p>
    <w:p>
      <w:pPr>
        <w:spacing w:before="0" w:after="0" w:line="240"/>
        <w:ind w:right="7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7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74" w:left="0" w:firstLine="0"/>
        <w:jc w:val="both"/>
        <w:rPr>
          <w:rFonts w:ascii="Times New Roman" w:hAnsi="Times New Roman" w:cs="Times New Roman" w:eastAsia="Times New Roman"/>
          <w:b/>
          <w:i/>
          <w:color w:val="00B05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B050"/>
          <w:spacing w:val="0"/>
          <w:position w:val="0"/>
          <w:sz w:val="20"/>
          <w:shd w:fill="auto" w:val="clear"/>
        </w:rPr>
        <w:t xml:space="preserve">Pod</w:t>
      </w:r>
      <w:r>
        <w:rPr>
          <w:rFonts w:ascii="Times New Roman" w:hAnsi="Times New Roman" w:cs="Times New Roman" w:eastAsia="Times New Roman"/>
          <w:b/>
          <w:i/>
          <w:color w:val="00B050"/>
          <w:spacing w:val="0"/>
          <w:position w:val="0"/>
          <w:sz w:val="20"/>
          <w:shd w:fill="auto" w:val="clear"/>
        </w:rPr>
        <w:t xml:space="preserve">ľa prílohy č. 7 predmetnej vyhlášky </w:t>
      </w:r>
    </w:p>
    <w:p>
      <w:pPr>
        <w:spacing w:before="0" w:after="0" w:line="240"/>
        <w:ind w:right="7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7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Pozemok, na ktorom je budova postavená:</w:t>
      </w:r>
    </w:p>
    <w:p>
      <w:pPr>
        <w:spacing w:before="0" w:after="0" w:line="240"/>
        <w:ind w:right="7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mesto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</w:t>
      </w:r>
    </w:p>
    <w:p>
      <w:pPr>
        <w:spacing w:before="0" w:after="0" w:line="240"/>
        <w:ind w:right="7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ulica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</w:t>
      </w:r>
    </w:p>
    <w:p>
      <w:pPr>
        <w:spacing w:before="0" w:after="0" w:line="240"/>
        <w:ind w:right="7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katastrálne územie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 </w:t>
      </w:r>
    </w:p>
    <w:p>
      <w:pPr>
        <w:spacing w:before="0" w:after="0" w:line="240"/>
        <w:ind w:right="7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parcela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číslo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7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/ak je budova  postavená na viacerých pozemkoch, uvedú sa všetky parcelné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čísla týchto pozemkov/.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7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7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7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7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7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--------------------------------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 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---------------------------------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telefonický kontakt                                                                                                   podpis žiadate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ľa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Prílohy k žiadosti: </w:t>
      </w:r>
    </w:p>
    <w:p>
      <w:pPr>
        <w:numPr>
          <w:ilvl w:val="0"/>
          <w:numId w:val="19"/>
        </w:numPr>
        <w:spacing w:before="0" w:after="0" w:line="240"/>
        <w:ind w:right="72" w:left="36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právoplatné kolauda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čné rozhodnutie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/overená fotokópia/ ak ho stavba vyžadovala; ak sa budova nekolauduje, alebo príslušný orgán od jej kolaudácie upustil, stavebník predloží príslušné povolenie stavebného úradu na uskutočnenie stavby, z ktorého vyplýva, že stavba nevyžadovala kolaudáciu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; pri rozostavanej stavbe stavebné povolenie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</w:t>
      </w:r>
    </w:p>
    <w:p>
      <w:pPr>
        <w:numPr>
          <w:ilvl w:val="0"/>
          <w:numId w:val="19"/>
        </w:numPr>
        <w:spacing w:before="0" w:after="0" w:line="240"/>
        <w:ind w:right="72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doklad o vlastníctve pozemku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(ov) alebo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doklad o inom práve k pozemku(om) zastavanému stavbou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19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zameranie adresného bodu 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geodetické zameranie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hlavného vstupu(ov) do budovy - § 3 ods. 4 zákona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č. 125/2015 Z. z. a vykonávacej vyhlášky č. 142/2015 Z. z. tohto zákona/ </w:t>
      </w:r>
    </w:p>
    <w:p>
      <w:pPr>
        <w:numPr>
          <w:ilvl w:val="0"/>
          <w:numId w:val="19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údaj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 tom,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či sa v budove nachádzajú byty a údaje o počte bytov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, číslach bytov a ich rozmiestnení na jednotlivých podlažiach; v prípade viacerých hlavných vstupoch do budovy údaj o tom, ktoré byty (číslo a podlažie) prislúchajú k jednotlivým hlavným vstupom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ak sa v budove nachádza byt(y)/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pri väčšom počte bytov uviesť v osobitnej prílohe</w:t>
      </w:r>
    </w:p>
    <w:p>
      <w:pPr>
        <w:numPr>
          <w:ilvl w:val="0"/>
          <w:numId w:val="19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 prípade, ak stavebník už neexistuje /právnická osoba zanikla, fyzická osoba nežije/,  žiadate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ľ preukáže právne nástupníctvo stavebníka </w:t>
      </w:r>
    </w:p>
    <w:p>
      <w:pPr>
        <w:numPr>
          <w:ilvl w:val="0"/>
          <w:numId w:val="19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ak žiados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ť nepodá stavebník, žiadateľ predloží splnomocnenie na zastupovanie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Pou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čenie: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K žiadosti je stavebník povinný poskytnú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ť súčinnosť a predložiť  požadované doklady na základe ktorých je možné  vydať  potvrdenie o pridelenom súpisnom/orientačnom čísle  stavbe!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6">
    <w:abstractNumId w:val="12"/>
  </w:num>
  <w:num w:numId="8">
    <w:abstractNumId w:val="6"/>
  </w: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